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ascii="黑体" w:hAnsi="黑体" w:eastAsia="黑体" w:cs="黑体"/>
        </w:rPr>
      </w:pPr>
      <w:bookmarkStart w:id="0" w:name="_Hlk123640343"/>
      <w:r>
        <w:rPr>
          <w:rFonts w:hint="eastAsia" w:ascii="黑体" w:hAnsi="黑体" w:eastAsia="黑体" w:cs="黑体"/>
        </w:rPr>
        <w:t>《神奇的人工智能》教学设计</w:t>
      </w:r>
    </w:p>
    <w:bookmarkEnd w:id="0"/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397"/>
        <w:gridCol w:w="155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DEEAF6" w:themeFill="accent5" w:themeFillTint="33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课程主题</w:t>
            </w:r>
          </w:p>
        </w:tc>
        <w:tc>
          <w:tcPr>
            <w:tcW w:w="339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《神奇的人工智能》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课程时长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DEEAF6" w:themeFill="accent5" w:themeFillTint="3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所属学科</w:t>
            </w:r>
          </w:p>
        </w:tc>
        <w:tc>
          <w:tcPr>
            <w:tcW w:w="339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信息科技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教学对象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五年级学生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【教学内容】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《神奇的人工智能》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源自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浙江摄影出版社</w:t>
            </w:r>
            <w:r>
              <w:rPr>
                <w:rFonts w:ascii="Times New Roman" w:hAnsi="Times New Roman" w:eastAsia="宋体" w:cs="Times New Roman"/>
                <w:szCs w:val="21"/>
              </w:rPr>
              <w:t>六年级上册第二单元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课</w:t>
            </w:r>
            <w:r>
              <w:rPr>
                <w:rFonts w:hint="eastAsia" w:ascii="宋体" w:hAnsi="宋体" w:eastAsia="宋体"/>
                <w:szCs w:val="21"/>
              </w:rPr>
              <w:t>《走进人工智能》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是人工智能模块的第一课，内容涵盖人工智能的概念、应用、发展和图灵测试等理论性知识。作为初始课，本课的内容对学生而言至关重要，有助于学生建立对人工智能的直观印象，体验人工智能应用的神奇，为后续深入学习人工智能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9E2F3" w:themeFill="accent1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【教学对象】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本课的教学对象是</w:t>
            </w:r>
            <w:r>
              <w:rPr>
                <w:rFonts w:hint="eastAsia" w:ascii="宋体" w:hAnsi="宋体" w:eastAsia="宋体"/>
                <w:szCs w:val="21"/>
              </w:rPr>
              <w:t>五</w:t>
            </w:r>
            <w:r>
              <w:rPr>
                <w:rFonts w:ascii="宋体" w:hAnsi="宋体" w:eastAsia="宋体"/>
                <w:szCs w:val="21"/>
              </w:rPr>
              <w:t>年级学生，他们对人工智能技术很感兴趣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  <w:r>
              <w:rPr>
                <w:rFonts w:ascii="宋体" w:hAnsi="宋体" w:eastAsia="宋体"/>
                <w:szCs w:val="21"/>
              </w:rPr>
              <w:t>在知识储备上，</w:t>
            </w:r>
            <w:r>
              <w:rPr>
                <w:rFonts w:hint="eastAsia" w:ascii="宋体" w:hAnsi="宋体" w:eastAsia="宋体"/>
                <w:szCs w:val="21"/>
              </w:rPr>
              <w:t>五年级学生已经初步掌握了如何使用搜索引擎检索网络信息、利用Word完成简单的文字编辑，</w:t>
            </w:r>
            <w:r>
              <w:rPr>
                <w:rFonts w:ascii="宋体" w:hAnsi="宋体" w:eastAsia="宋体"/>
                <w:szCs w:val="21"/>
              </w:rPr>
              <w:t>对生活中一些人工智能</w:t>
            </w:r>
            <w:r>
              <w:rPr>
                <w:rFonts w:hint="eastAsia" w:ascii="宋体" w:hAnsi="宋体" w:eastAsia="宋体"/>
                <w:szCs w:val="21"/>
              </w:rPr>
              <w:t>应用</w:t>
            </w:r>
            <w:r>
              <w:rPr>
                <w:rFonts w:ascii="宋体" w:hAnsi="宋体" w:eastAsia="宋体"/>
                <w:szCs w:val="21"/>
              </w:rPr>
              <w:t>也有一定的感知和接触；在认知能力方面，</w:t>
            </w:r>
            <w:r>
              <w:rPr>
                <w:rFonts w:hint="eastAsia" w:ascii="宋体" w:hAnsi="宋体" w:eastAsia="宋体"/>
                <w:szCs w:val="21"/>
              </w:rPr>
              <w:t>五年级学生</w:t>
            </w:r>
            <w:r>
              <w:rPr>
                <w:rFonts w:ascii="宋体" w:hAnsi="宋体" w:eastAsia="宋体"/>
                <w:szCs w:val="21"/>
              </w:rPr>
              <w:t>思维活跃，具</w:t>
            </w:r>
            <w:r>
              <w:rPr>
                <w:rFonts w:hint="eastAsia" w:ascii="宋体" w:hAnsi="宋体" w:eastAsia="宋体"/>
                <w:szCs w:val="21"/>
              </w:rPr>
              <w:t>备</w:t>
            </w:r>
            <w:r>
              <w:rPr>
                <w:rFonts w:ascii="宋体" w:hAnsi="宋体" w:eastAsia="宋体"/>
                <w:szCs w:val="21"/>
              </w:rPr>
              <w:t>一定的自主学习</w:t>
            </w:r>
            <w:r>
              <w:rPr>
                <w:rFonts w:hint="eastAsia" w:ascii="宋体" w:hAnsi="宋体" w:eastAsia="宋体"/>
                <w:szCs w:val="21"/>
              </w:rPr>
              <w:t>、探究学习</w:t>
            </w:r>
            <w:r>
              <w:rPr>
                <w:rFonts w:ascii="宋体" w:hAnsi="宋体" w:eastAsia="宋体"/>
                <w:szCs w:val="21"/>
              </w:rPr>
              <w:t>能力，善于自主动手实践。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【教学目标】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pStyle w:val="13"/>
              <w:ind w:left="170" w:firstLine="211" w:firstLineChars="10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szCs w:val="21"/>
              </w:rPr>
              <w:t>知识与技能：</w:t>
            </w:r>
            <w:r>
              <w:rPr>
                <w:rFonts w:hint="eastAsia" w:ascii="宋体" w:hAnsi="宋体" w:cs="黑体"/>
                <w:szCs w:val="21"/>
              </w:rPr>
              <w:t>了解人工智能的概念、应用、发展和图灵测试；</w:t>
            </w:r>
          </w:p>
          <w:p>
            <w:pPr>
              <w:pStyle w:val="13"/>
              <w:ind w:left="170" w:firstLine="211" w:firstLineChars="10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szCs w:val="21"/>
              </w:rPr>
              <w:t>过程与方法：</w:t>
            </w:r>
            <w:r>
              <w:rPr>
                <w:rFonts w:hint="eastAsia" w:ascii="宋体" w:hAnsi="宋体" w:cs="黑体"/>
                <w:szCs w:val="21"/>
              </w:rPr>
              <w:t>在体验智能应用的过程中，感知人工智能应用的基本原理、价值及对我们日常生活的影响；</w:t>
            </w:r>
          </w:p>
          <w:p>
            <w:pPr>
              <w:pStyle w:val="13"/>
              <w:ind w:left="170" w:firstLine="211" w:firstLineChars="10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szCs w:val="21"/>
              </w:rPr>
              <w:t>情感、态度与价值观：</w:t>
            </w:r>
            <w:r>
              <w:rPr>
                <w:rFonts w:hint="eastAsia" w:ascii="宋体" w:hAnsi="宋体" w:cs="黑体"/>
                <w:szCs w:val="21"/>
              </w:rPr>
              <w:t>通过感受人工智能的魅力，激发学生对人工智能的浓厚兴趣。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【核心素养指向】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0" w:firstLineChars="20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意识地发展学生的信息意识、数字化学习与创新和信息社会责任。利用搜索引擎检索人工智能在生活中的应用，判断网络内容的准确性，从中筛选有效信息，组织语言之后进行知识分享，发展信息意识；通过分组自主体验各类人工智能应用，增强数字化学习与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【教学理念与方法】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2" w:firstLineChars="200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教学理念:</w:t>
            </w:r>
            <w:bookmarkStart w:id="1" w:name="_GoBack"/>
            <w:bookmarkEnd w:id="1"/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理论知识对于信息科技而言至关重要，脱离了理论学习，实践操作就像无源之水、无本之木。但是信息科技理论知识对于小学生而言相对枯燥和抽象，</w:t>
            </w:r>
            <w:r>
              <w:rPr>
                <w:rFonts w:ascii="宋体" w:hAnsi="宋体" w:eastAsia="宋体"/>
                <w:szCs w:val="21"/>
              </w:rPr>
              <w:t>很容易导致课堂变得沉闷、乏味</w:t>
            </w:r>
            <w:r>
              <w:rPr>
                <w:rFonts w:hint="eastAsia" w:ascii="宋体" w:hAnsi="宋体" w:eastAsia="宋体"/>
                <w:szCs w:val="21"/>
              </w:rPr>
              <w:t>。如何以一种小学生喜欢的，易于理解的方式构建教学过程，使学生在学习知识的同时能力和思维得到培养和锻炼，是本节课设计的关键。因此，结合本课教学内容，选择任务驱动法为主要教学方法，以三项驱动任务为主线，以认识、体验人工智能为目标，采取动静结合的方式，引导学生围绕学习任务，基于学习单自主探究学习资源，互动协作学习，在完成既定学习任务的同时在实践中学习。</w:t>
            </w:r>
          </w:p>
          <w:p>
            <w:pPr>
              <w:ind w:firstLine="422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教学方法：</w:t>
            </w:r>
            <w:r>
              <w:rPr>
                <w:rFonts w:hint="eastAsia" w:ascii="宋体" w:hAnsi="宋体" w:eastAsia="宋体" w:cs="Times New Roman"/>
                <w:szCs w:val="21"/>
              </w:rPr>
              <w:t>任务驱动法、自主学习、合作学习、探究学习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9E2F3" w:themeFill="accent1" w:themeFillTint="33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【教学环境与资源】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2" w:firstLineChars="200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教学环境：</w:t>
            </w:r>
            <w:r>
              <w:rPr>
                <w:rFonts w:hint="eastAsia" w:ascii="宋体" w:hAnsi="宋体" w:eastAsia="宋体" w:cs="Times New Roman"/>
                <w:szCs w:val="21"/>
              </w:rPr>
              <w:t>具备网络的计算机教室（硬件）；班级优化大师、浏览器（软件）</w:t>
            </w:r>
          </w:p>
          <w:p>
            <w:pPr>
              <w:ind w:firstLine="422" w:firstLineChars="200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教学资源：</w:t>
            </w:r>
            <w:r>
              <w:rPr>
                <w:rFonts w:hint="eastAsia" w:ascii="宋体" w:hAnsi="宋体" w:eastAsia="宋体" w:cs="Times New Roman"/>
                <w:szCs w:val="21"/>
              </w:rPr>
              <w:t>教学课件、学习单</w:t>
            </w:r>
          </w:p>
        </w:tc>
      </w:tr>
    </w:tbl>
    <w:p>
      <w:r>
        <w:br w:type="page"/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395"/>
        <w:gridCol w:w="1275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【教学过程】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教学环节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教师活动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学生活动</w:t>
            </w:r>
          </w:p>
        </w:tc>
        <w:tc>
          <w:tcPr>
            <w:tcW w:w="269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联系生活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导入新课</w:t>
            </w:r>
          </w:p>
        </w:tc>
        <w:tc>
          <w:tcPr>
            <w:tcW w:w="4395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引导学生回忆商场的人脸识别测温系统，引出人工智能话题。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提问：你认为人工智能是什么？师补充总结。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分析思考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回答问题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从学生身边的人工智能应用出发，关联学生的数字生活经验，提升信息意识。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自主检索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初步认识</w:t>
            </w:r>
          </w:p>
        </w:tc>
        <w:tc>
          <w:tcPr>
            <w:tcW w:w="4395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1.播放“人工智能应用”微视频</w:t>
            </w:r>
            <w:r>
              <w:rPr>
                <w:rStyle w:val="12"/>
                <w:rFonts w:ascii="宋体" w:hAnsi="宋体" w:eastAsia="宋体"/>
                <w:szCs w:val="21"/>
              </w:rPr>
              <w:footnoteReference w:id="0"/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2.组织学生自主网络检索人工智能在各领域的应用案例，完成学习单任务一。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3.组织学生分享交流。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观看视频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网络检索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交流分享</w:t>
            </w:r>
          </w:p>
        </w:tc>
        <w:tc>
          <w:tcPr>
            <w:tcW w:w="2699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自主网络检索信息，提升数字化学习能力。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/>
                <w:szCs w:val="21"/>
              </w:rPr>
              <w:t>能根据解决问题的需要，寻求恰当方式检索信息，辨别数据的可靠性和时效性，提升信息意识。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小组合作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智能体验</w:t>
            </w:r>
          </w:p>
        </w:tc>
        <w:tc>
          <w:tcPr>
            <w:tcW w:w="4395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1.组织学生分组合作，体验人工智能应用，完成学习单任务二。</w:t>
            </w:r>
          </w:p>
          <w:p>
            <w:pPr>
              <w:pStyle w:val="13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识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花大师——图像识别（百度识图）</w:t>
            </w:r>
          </w:p>
          <w:p>
            <w:pPr>
              <w:pStyle w:val="13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“棋”乐无穷——智能博弈（</w:t>
            </w:r>
            <w:r>
              <w:rPr>
                <w:rFonts w:hint="eastAsia"/>
                <w:szCs w:val="21"/>
              </w:rPr>
              <w:t>五子棋在线对弈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pStyle w:val="13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“文”彩飞扬——AI作诗（九歌智能写诗平台）</w:t>
            </w:r>
          </w:p>
          <w:p>
            <w:pPr>
              <w:pStyle w:val="13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一键“译”文——机器翻译（百度翻译）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2.组织学生基于学习单交流分享。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3.提问：如何来判断应用或产品是否具有智能？——引出图灵测试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合作体验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交流分享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分析思考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回答问题</w:t>
            </w:r>
          </w:p>
        </w:tc>
        <w:tc>
          <w:tcPr>
            <w:tcW w:w="2699" w:type="dxa"/>
            <w:vAlign w:val="center"/>
          </w:tcPr>
          <w:p>
            <w:pPr>
              <w:spacing w:line="288" w:lineRule="auto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围绕学习任务，利用人工智能在线平台获取学习资源，开展合作探究，发展数字化学习与创新能力。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体验各类人工智能应用，对比人工智能和人类智慧，感受人工智能的魅力和便利，提升批判性思维。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88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发展历程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丰富认知</w:t>
            </w:r>
          </w:p>
        </w:tc>
        <w:tc>
          <w:tcPr>
            <w:tcW w:w="4395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1.引导学生自主阅读人工智能发展史的相关资料</w:t>
            </w:r>
            <w:r>
              <w:rPr>
                <w:rStyle w:val="12"/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"/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88" w:lineRule="auto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2.组织学生交流人工智能的发展阶段。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课后思考：人工智能发展“三起三落”的原因何在？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自主阅读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交流分享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自主阅读学习材料，提炼、交流、共享信息，</w:t>
            </w:r>
            <w:r>
              <w:rPr>
                <w:rFonts w:hint="eastAsia" w:ascii="宋体" w:hAnsi="宋体" w:eastAsia="宋体"/>
                <w:szCs w:val="21"/>
              </w:rPr>
              <w:t>提升信息意识。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【教学评价】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ind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形成性评价：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一方面利用班级优化大师，记录学生的课堂即时表现；另一方面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鼓励性语言对学生进行实时评价，及时反馈学生的学习效果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，从而形成过程性评价。</w:t>
            </w:r>
          </w:p>
          <w:p>
            <w:pPr>
              <w:ind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总结性评价：</w:t>
            </w:r>
            <w:r>
              <w:rPr>
                <w:rFonts w:hint="eastAsia" w:ascii="宋体" w:hAnsi="宋体" w:eastAsia="宋体"/>
                <w:szCs w:val="21"/>
              </w:rPr>
              <w:t>通过学生学习单的完成情况和学生汇报情报对学生进行总结性评价，明确学生课堂学学效果。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【教学反思】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rPr>
          <w:rFonts w:ascii="宋体" w:hAnsi="宋体" w:eastAsia="宋体"/>
          <w:sz w:val="18"/>
          <w:szCs w:val="18"/>
        </w:rPr>
      </w:pPr>
      <w:r>
        <w:rPr>
          <w:rStyle w:val="12"/>
        </w:rPr>
        <w:footnoteRef/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18"/>
          <w:szCs w:val="18"/>
        </w:rPr>
        <w:t>“人工智能应用”微视频链接：</w:t>
      </w:r>
    </w:p>
    <w:p>
      <w:pPr>
        <w:rPr>
          <w:rFonts w:ascii="Times New Roman" w:hAnsi="Times New Roman" w:eastAsia="宋体" w:cs="Times New Roman"/>
          <w:szCs w:val="21"/>
        </w:rPr>
      </w:pPr>
      <w:r>
        <w:fldChar w:fldCharType="begin"/>
      </w:r>
      <w:r>
        <w:instrText xml:space="preserve"> HYPERLINK "https://www.bilibili.com/video/BV11Z4y1g7Sb/?spm_id_from=333.788.recommend_more_video.3" </w:instrText>
      </w:r>
      <w:r>
        <w:fldChar w:fldCharType="separate"/>
      </w:r>
      <w:r>
        <w:rPr>
          <w:rStyle w:val="11"/>
          <w:rFonts w:ascii="Times New Roman" w:hAnsi="Times New Roman" w:eastAsia="宋体" w:cs="Times New Roman"/>
          <w:sz w:val="18"/>
          <w:szCs w:val="18"/>
        </w:rPr>
        <w:t>https://www.bilibili.com/video/BV11Z4y1g7Sb/?spm_id_from=333.788.recommend_more_video.3</w:t>
      </w:r>
      <w:r>
        <w:rPr>
          <w:rStyle w:val="11"/>
          <w:rFonts w:ascii="Times New Roman" w:hAnsi="Times New Roman" w:eastAsia="宋体" w:cs="Times New Roman"/>
          <w:sz w:val="18"/>
          <w:szCs w:val="18"/>
        </w:rPr>
        <w:fldChar w:fldCharType="end"/>
      </w:r>
    </w:p>
  </w:footnote>
  <w:footnote w:id="1">
    <w:p>
      <w:pPr>
        <w:pStyle w:val="5"/>
        <w:rPr>
          <w:b/>
          <w:bCs/>
        </w:rPr>
      </w:pPr>
      <w:r>
        <w:rPr>
          <w:rStyle w:val="12"/>
        </w:rPr>
        <w:footnoteRef/>
      </w:r>
      <w:r>
        <w:t xml:space="preserve"> </w:t>
      </w:r>
      <w:r>
        <w:rPr>
          <w:rFonts w:ascii="Times New Roman" w:hAnsi="Times New Roman" w:eastAsia="宋体" w:cs="Times New Roman"/>
        </w:rPr>
        <w:t>人工智能发展简史</w:t>
      </w:r>
      <w:r>
        <w:rPr>
          <w:rFonts w:hint="eastAsia" w:ascii="Times New Roman" w:hAnsi="Times New Roman" w:eastAsia="宋体" w:cs="Times New Roman"/>
        </w:rPr>
        <w:t>资料链接：</w:t>
      </w:r>
      <w:r>
        <w:fldChar w:fldCharType="begin"/>
      </w:r>
      <w:r>
        <w:instrText xml:space="preserve"> HYPERLINK "http://www.cac.gov.cn/2017-01/23/c_1120366748.htm" </w:instrText>
      </w:r>
      <w:r>
        <w:fldChar w:fldCharType="separate"/>
      </w:r>
      <w:r>
        <w:rPr>
          <w:rStyle w:val="11"/>
          <w:rFonts w:ascii="Times New Roman" w:hAnsi="Times New Roman" w:eastAsia="宋体" w:cs="Times New Roman"/>
        </w:rPr>
        <w:t>http://www.cac.gov.cn/2017-01/23/c_1120366748.htm</w:t>
      </w:r>
      <w:r>
        <w:rPr>
          <w:rStyle w:val="11"/>
          <w:rFonts w:ascii="Times New Roman" w:hAnsi="Times New Roman" w:eastAsia="宋体" w:cs="Times New Roman"/>
        </w:rPr>
        <w:fldChar w:fldCharType="end"/>
      </w:r>
    </w:p>
    <w:p>
      <w:pPr>
        <w:pStyle w:val="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600075" cy="276860"/>
          <wp:effectExtent l="0" t="0" r="0" b="8890"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6" b="29131"/>
                  <a:stretch>
                    <a:fillRect/>
                  </a:stretch>
                </pic:blipFill>
                <pic:spPr>
                  <a:xfrm>
                    <a:off x="0" y="0"/>
                    <a:ext cx="607397" cy="280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743585" cy="212725"/>
          <wp:effectExtent l="0" t="0" r="0" b="0"/>
          <wp:docPr id="6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25" cy="21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F18AA"/>
    <w:multiLevelType w:val="multilevel"/>
    <w:tmpl w:val="468F18AA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NjQyNGJiZjYxMDM4Mjg1ODMzZGExY2MwMmI1NzUifQ=="/>
  </w:docVars>
  <w:rsids>
    <w:rsidRoot w:val="00327E02"/>
    <w:rsid w:val="000A30D5"/>
    <w:rsid w:val="001060FA"/>
    <w:rsid w:val="001A2156"/>
    <w:rsid w:val="00223E8E"/>
    <w:rsid w:val="00276FAB"/>
    <w:rsid w:val="00292EE8"/>
    <w:rsid w:val="002C20D6"/>
    <w:rsid w:val="003051B7"/>
    <w:rsid w:val="00327E02"/>
    <w:rsid w:val="003809AD"/>
    <w:rsid w:val="003831F8"/>
    <w:rsid w:val="00396CAC"/>
    <w:rsid w:val="00397EDA"/>
    <w:rsid w:val="003B712B"/>
    <w:rsid w:val="003D6656"/>
    <w:rsid w:val="004447A1"/>
    <w:rsid w:val="004455CA"/>
    <w:rsid w:val="00483F5A"/>
    <w:rsid w:val="004953D1"/>
    <w:rsid w:val="004B5FD0"/>
    <w:rsid w:val="004D6486"/>
    <w:rsid w:val="004E5BA5"/>
    <w:rsid w:val="005037AE"/>
    <w:rsid w:val="00574A5A"/>
    <w:rsid w:val="0059557F"/>
    <w:rsid w:val="005B13C9"/>
    <w:rsid w:val="005F7527"/>
    <w:rsid w:val="00614219"/>
    <w:rsid w:val="00633A5A"/>
    <w:rsid w:val="00655BCC"/>
    <w:rsid w:val="007761E3"/>
    <w:rsid w:val="007D6E9B"/>
    <w:rsid w:val="0081505B"/>
    <w:rsid w:val="00845D27"/>
    <w:rsid w:val="00845FBE"/>
    <w:rsid w:val="008B224D"/>
    <w:rsid w:val="008C3908"/>
    <w:rsid w:val="008E267F"/>
    <w:rsid w:val="008F13EC"/>
    <w:rsid w:val="00900657"/>
    <w:rsid w:val="0090420D"/>
    <w:rsid w:val="0097176E"/>
    <w:rsid w:val="00A26709"/>
    <w:rsid w:val="00A36149"/>
    <w:rsid w:val="00A73207"/>
    <w:rsid w:val="00A75C46"/>
    <w:rsid w:val="00AC5EBF"/>
    <w:rsid w:val="00B10DDE"/>
    <w:rsid w:val="00B5327A"/>
    <w:rsid w:val="00B62160"/>
    <w:rsid w:val="00BA0865"/>
    <w:rsid w:val="00BB7510"/>
    <w:rsid w:val="00C12F9A"/>
    <w:rsid w:val="00C376C9"/>
    <w:rsid w:val="00C72BE5"/>
    <w:rsid w:val="00D115D0"/>
    <w:rsid w:val="00D21E91"/>
    <w:rsid w:val="00D370CE"/>
    <w:rsid w:val="00E031A1"/>
    <w:rsid w:val="00E12B7B"/>
    <w:rsid w:val="00E15613"/>
    <w:rsid w:val="00E21A1F"/>
    <w:rsid w:val="00E46272"/>
    <w:rsid w:val="00E82C32"/>
    <w:rsid w:val="00EB2344"/>
    <w:rsid w:val="00F1709B"/>
    <w:rsid w:val="00F3006F"/>
    <w:rsid w:val="00F44BCB"/>
    <w:rsid w:val="00F9490A"/>
    <w:rsid w:val="00FA3D17"/>
    <w:rsid w:val="00FA5E82"/>
    <w:rsid w:val="00FC37A6"/>
    <w:rsid w:val="00FE1164"/>
    <w:rsid w:val="00FF4ECC"/>
    <w:rsid w:val="09EA4FF1"/>
    <w:rsid w:val="4E830C51"/>
    <w:rsid w:val="4F037134"/>
    <w:rsid w:val="532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9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样式1 字符"/>
    <w:basedOn w:val="9"/>
    <w:link w:val="15"/>
    <w:locked/>
    <w:uiPriority w:val="0"/>
    <w:rPr>
      <w:rFonts w:ascii="宋体" w:hAnsi="宋体" w:eastAsia="宋体"/>
      <w:b/>
      <w:bCs/>
      <w:sz w:val="28"/>
      <w:szCs w:val="28"/>
    </w:rPr>
  </w:style>
  <w:style w:type="paragraph" w:customStyle="1" w:styleId="15">
    <w:name w:val="样式1"/>
    <w:basedOn w:val="1"/>
    <w:link w:val="14"/>
    <w:qFormat/>
    <w:uiPriority w:val="0"/>
    <w:pPr>
      <w:jc w:val="center"/>
    </w:pPr>
    <w:rPr>
      <w:rFonts w:ascii="宋体" w:hAnsi="宋体" w:eastAsia="宋体"/>
      <w:b/>
      <w:bCs/>
      <w:sz w:val="28"/>
      <w:szCs w:val="28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9"/>
    <w:link w:val="4"/>
    <w:uiPriority w:val="99"/>
    <w:rPr>
      <w:kern w:val="2"/>
      <w:sz w:val="18"/>
      <w:szCs w:val="18"/>
    </w:rPr>
  </w:style>
  <w:style w:type="character" w:customStyle="1" w:styleId="18">
    <w:name w:val="页脚 字符"/>
    <w:basedOn w:val="9"/>
    <w:link w:val="3"/>
    <w:qFormat/>
    <w:uiPriority w:val="99"/>
    <w:rPr>
      <w:kern w:val="2"/>
      <w:sz w:val="18"/>
      <w:szCs w:val="18"/>
    </w:rPr>
  </w:style>
  <w:style w:type="character" w:customStyle="1" w:styleId="19">
    <w:name w:val="脚注文本 字符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标题 1 字符"/>
    <w:basedOn w:val="9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141D-3175-430B-AAF6-17ECDA45D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1682</Words>
  <Characters>1702</Characters>
  <Lines>12</Lines>
  <Paragraphs>3</Paragraphs>
  <TotalTime>0</TotalTime>
  <ScaleCrop>false</ScaleCrop>
  <LinksUpToDate>false</LinksUpToDate>
  <CharactersWithSpaces>1703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2022-12-06T08:53:00Z</dcterms:created>
  <dc:creator>sun junmei</dc:creator>
  <cp:lastModifiedBy>孙俊梅^^</cp:lastModifiedBy>
  <dcterms:modified xsi:type="dcterms:W3CDTF">2023-08-11T14:55:28Z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E967D05C6503464B8EEF99E8E58C9E41</vt:lpwstr>
  </property>
</Properties>
</file>